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BF9" w:rsidRDefault="00273BF9"/>
    <w:p w:rsidR="00273BF9" w:rsidRDefault="00273BF9">
      <w:pPr>
        <w:widowControl w:val="0"/>
        <w:pBdr>
          <w:top w:val="nil"/>
          <w:left w:val="nil"/>
          <w:bottom w:val="nil"/>
          <w:right w:val="nil"/>
          <w:between w:val="nil"/>
        </w:pBdr>
        <w:spacing w:line="276" w:lineRule="auto"/>
        <w:ind w:firstLine="0"/>
        <w:jc w:val="left"/>
        <w:rPr>
          <w:rFonts w:ascii="Arial" w:eastAsia="Arial" w:hAnsi="Arial" w:cs="Arial"/>
          <w:color w:val="000000"/>
          <w:sz w:val="22"/>
          <w:szCs w:val="22"/>
        </w:rPr>
      </w:pPr>
    </w:p>
    <w:tbl>
      <w:tblPr>
        <w:tblStyle w:val="a"/>
        <w:tblW w:w="9648" w:type="dxa"/>
        <w:tblLayout w:type="fixed"/>
        <w:tblLook w:val="0000" w:firstRow="0" w:lastRow="0" w:firstColumn="0" w:lastColumn="0" w:noHBand="0" w:noVBand="0"/>
      </w:tblPr>
      <w:tblGrid>
        <w:gridCol w:w="9648"/>
      </w:tblGrid>
      <w:tr w:rsidR="00273BF9">
        <w:trPr>
          <w:trHeight w:val="718"/>
        </w:trPr>
        <w:tc>
          <w:tcPr>
            <w:tcW w:w="9648" w:type="dxa"/>
          </w:tcPr>
          <w:p w:rsidR="00273BF9" w:rsidRDefault="000748DE">
            <w:pPr>
              <w:spacing w:line="240" w:lineRule="auto"/>
              <w:jc w:val="center"/>
              <w:rPr>
                <w:b/>
                <w:sz w:val="22"/>
                <w:szCs w:val="22"/>
              </w:rPr>
            </w:pPr>
            <w:r>
              <w:rPr>
                <w:b/>
                <w:sz w:val="22"/>
                <w:szCs w:val="22"/>
              </w:rPr>
              <w:t>SOCIALIST REPUBLIC OF VIETNAM</w:t>
            </w:r>
          </w:p>
          <w:p w:rsidR="00273BF9" w:rsidRDefault="000748DE">
            <w:pPr>
              <w:spacing w:line="240" w:lineRule="auto"/>
              <w:jc w:val="center"/>
              <w:rPr>
                <w:b/>
                <w:sz w:val="22"/>
                <w:szCs w:val="22"/>
              </w:rPr>
            </w:pPr>
            <w:r>
              <w:rPr>
                <w:b/>
                <w:sz w:val="22"/>
                <w:szCs w:val="22"/>
              </w:rPr>
              <w:t>Independence - Freedom - Happiness</w:t>
            </w:r>
          </w:p>
          <w:p w:rsidR="00273BF9" w:rsidRDefault="000748DE">
            <w:pPr>
              <w:spacing w:line="240" w:lineRule="auto"/>
              <w:jc w:val="center"/>
              <w:rPr>
                <w:sz w:val="22"/>
                <w:szCs w:val="22"/>
              </w:rPr>
            </w:pPr>
            <w:r>
              <w:rPr>
                <w:noProof/>
                <w:lang w:val="en-US"/>
              </w:rPr>
              <mc:AlternateContent>
                <mc:Choice Requires="wpg">
                  <w:drawing>
                    <wp:anchor distT="4294967295" distB="4294967295" distL="114300" distR="114300" simplePos="0" relativeHeight="251658240" behindDoc="0" locked="0" layoutInCell="1" hidden="0" allowOverlap="1">
                      <wp:simplePos x="0" y="0"/>
                      <wp:positionH relativeFrom="column">
                        <wp:posOffset>2184400</wp:posOffset>
                      </wp:positionH>
                      <wp:positionV relativeFrom="paragraph">
                        <wp:posOffset>30496</wp:posOffset>
                      </wp:positionV>
                      <wp:extent cx="1724025" cy="22225"/>
                      <wp:effectExtent l="0" t="0" r="0" b="0"/>
                      <wp:wrapNone/>
                      <wp:docPr id="1" name="Straight Arrow Connector 1"/>
                      <wp:cNvGraphicFramePr/>
                      <a:graphic xmlns:a="http://schemas.openxmlformats.org/drawingml/2006/main">
                        <a:graphicData uri="http://schemas.microsoft.com/office/word/2010/wordprocessingShape">
                          <wps:wsp>
                            <wps:cNvCnPr/>
                            <wps:spPr>
                              <a:xfrm>
                                <a:off x="4488750" y="3780000"/>
                                <a:ext cx="171450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294967295" distT="4294967295" distL="114300" distR="114300" hidden="0" layoutInCell="1" locked="0" relativeHeight="0" simplePos="0">
                      <wp:simplePos x="0" y="0"/>
                      <wp:positionH relativeFrom="column">
                        <wp:posOffset>2184400</wp:posOffset>
                      </wp:positionH>
                      <wp:positionV relativeFrom="paragraph">
                        <wp:posOffset>30496</wp:posOffset>
                      </wp:positionV>
                      <wp:extent cx="1724025" cy="22225"/>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1724025" cy="22225"/>
                              </a:xfrm>
                              <a:prstGeom prst="rect"/>
                              <a:ln/>
                            </pic:spPr>
                          </pic:pic>
                        </a:graphicData>
                      </a:graphic>
                    </wp:anchor>
                  </w:drawing>
                </mc:Fallback>
              </mc:AlternateContent>
            </w:r>
          </w:p>
        </w:tc>
      </w:tr>
      <w:tr w:rsidR="00273BF9">
        <w:trPr>
          <w:trHeight w:val="376"/>
        </w:trPr>
        <w:tc>
          <w:tcPr>
            <w:tcW w:w="9648" w:type="dxa"/>
          </w:tcPr>
          <w:p w:rsidR="00273BF9" w:rsidRDefault="000748DE">
            <w:pPr>
              <w:spacing w:line="240" w:lineRule="auto"/>
              <w:jc w:val="center"/>
              <w:rPr>
                <w:i/>
                <w:sz w:val="22"/>
                <w:szCs w:val="22"/>
              </w:rPr>
            </w:pPr>
            <w:r>
              <w:rPr>
                <w:i/>
                <w:sz w:val="24"/>
                <w:szCs w:val="24"/>
              </w:rPr>
              <w:t>Ho Chi Minh City, September 20, 2024</w:t>
            </w:r>
          </w:p>
        </w:tc>
      </w:tr>
    </w:tbl>
    <w:p w:rsidR="00273BF9" w:rsidRDefault="00273BF9">
      <w:pPr>
        <w:widowControl w:val="0"/>
        <w:pBdr>
          <w:top w:val="nil"/>
          <w:left w:val="nil"/>
          <w:bottom w:val="nil"/>
          <w:right w:val="nil"/>
          <w:between w:val="nil"/>
        </w:pBdr>
        <w:shd w:val="clear" w:color="auto" w:fill="FFFFFF"/>
        <w:spacing w:line="240" w:lineRule="auto"/>
        <w:jc w:val="center"/>
        <w:rPr>
          <w:rFonts w:ascii="Times New Roman" w:eastAsia="Times New Roman" w:hAnsi="Times New Roman" w:cs="Times New Roman"/>
          <w:b/>
          <w:color w:val="000000"/>
          <w:sz w:val="24"/>
          <w:szCs w:val="24"/>
        </w:rPr>
      </w:pPr>
    </w:p>
    <w:p w:rsidR="00273BF9" w:rsidRDefault="000748DE">
      <w:pPr>
        <w:widowControl w:val="0"/>
        <w:pBdr>
          <w:top w:val="nil"/>
          <w:left w:val="nil"/>
          <w:bottom w:val="nil"/>
          <w:right w:val="nil"/>
          <w:between w:val="nil"/>
        </w:pBdr>
        <w:shd w:val="clear" w:color="auto" w:fill="FFFFFF"/>
        <w:spacing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NEW CONTRIBUTIONS INFORMATION PAGE</w:t>
      </w:r>
    </w:p>
    <w:p w:rsidR="00273BF9" w:rsidRDefault="000748DE">
      <w:pPr>
        <w:widowControl w:val="0"/>
        <w:pBdr>
          <w:top w:val="nil"/>
          <w:left w:val="nil"/>
          <w:bottom w:val="nil"/>
          <w:right w:val="nil"/>
          <w:between w:val="nil"/>
        </w:pBdr>
        <w:shd w:val="clear" w:color="auto" w:fill="FFFFFF"/>
        <w:spacing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ACADEMIC AND THEORETICAL ASSESSMENT OF THE THESIS</w:t>
      </w:r>
    </w:p>
    <w:p w:rsidR="00273BF9" w:rsidRDefault="00273BF9">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color w:val="000000"/>
          <w:sz w:val="24"/>
          <w:szCs w:val="24"/>
        </w:rPr>
      </w:pP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Thesis title: Voluntary information disclosure in annual reports affects financial performance of listed enterprises on the Vietnamese stock market.</w:t>
      </w: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Major: Accounting Code: 9340301</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color w:val="000000"/>
          <w:sz w:val="24"/>
          <w:szCs w:val="24"/>
        </w:rPr>
      </w:pPr>
      <w:r>
        <w:rPr>
          <w:color w:val="000000"/>
          <w:sz w:val="24"/>
          <w:szCs w:val="24"/>
        </w:rPr>
        <w:t>PhD student</w:t>
      </w:r>
      <w:r>
        <w:rPr>
          <w:rFonts w:ascii="Times New Roman" w:eastAsia="Times New Roman" w:hAnsi="Times New Roman" w:cs="Times New Roman"/>
          <w:color w:val="000000"/>
          <w:sz w:val="24"/>
          <w:szCs w:val="24"/>
        </w:rPr>
        <w:t>: Nguyen Thanh Long</w:t>
      </w:r>
      <w:r>
        <w:rPr>
          <w:rFonts w:ascii="Times New Roman" w:eastAsia="Times New Roman" w:hAnsi="Times New Roman" w:cs="Times New Roman"/>
          <w:color w:val="000000"/>
          <w:sz w:val="24"/>
          <w:szCs w:val="24"/>
        </w:rPr>
        <w:tab/>
      </w: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Training institution: University of Economics Ho Chi Minh City</w:t>
      </w: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Thesis supervisor:</w:t>
      </w: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1. Associate Professor, Dr. Nguyen Viet</w:t>
      </w: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2. Associate Professor, Dr. Vo Van Nhi</w:t>
      </w: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 Theoretical contributions:</w:t>
      </w: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study contributes to building a research model on factors</w:t>
      </w:r>
      <w:r>
        <w:rPr>
          <w:rFonts w:ascii="Times New Roman" w:eastAsia="Times New Roman" w:hAnsi="Times New Roman" w:cs="Times New Roman"/>
          <w:color w:val="000000"/>
          <w:sz w:val="24"/>
          <w:szCs w:val="24"/>
        </w:rPr>
        <w:t xml:space="preserve"> affecting voluntary information disclosure and the impact of voluntary information disclosure on the financial performance of enterprises. As well as building a way to measure concepts and research variables in the model.</w:t>
      </w: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study contributes to suppleme</w:t>
      </w:r>
      <w:r>
        <w:rPr>
          <w:rFonts w:ascii="Times New Roman" w:eastAsia="Times New Roman" w:hAnsi="Times New Roman" w:cs="Times New Roman"/>
          <w:color w:val="000000"/>
          <w:sz w:val="24"/>
          <w:szCs w:val="24"/>
        </w:rPr>
        <w:t>nting and clarifying the factors affecting the level of voluntary information disclosure, as well as the impact of voluntary information disclosure on the financial performance of enterprises. Thereby, determining the factors affecting the level of volunta</w:t>
      </w:r>
      <w:r>
        <w:rPr>
          <w:rFonts w:ascii="Times New Roman" w:eastAsia="Times New Roman" w:hAnsi="Times New Roman" w:cs="Times New Roman"/>
          <w:color w:val="000000"/>
          <w:sz w:val="24"/>
          <w:szCs w:val="24"/>
        </w:rPr>
        <w:t>ry information disclosure include Board of Directors structure; State ownership ratio; Foreign shareholder ownership ratio; Solvency; Financial leverage. In addition, company size; Auditing entity act as control variables for the level of voluntary informa</w:t>
      </w:r>
      <w:r>
        <w:rPr>
          <w:rFonts w:ascii="Times New Roman" w:eastAsia="Times New Roman" w:hAnsi="Times New Roman" w:cs="Times New Roman"/>
          <w:color w:val="000000"/>
          <w:sz w:val="24"/>
          <w:szCs w:val="24"/>
        </w:rPr>
        <w:t>tion disclosure of enterprises. In addition, voluntary information disclosure has a positive impact on the financial performance of enterprises listed on the Vietnamese stock market.</w:t>
      </w: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Using a multi-theoretical framework, the study also contributes to consol</w:t>
      </w:r>
      <w:r>
        <w:rPr>
          <w:rFonts w:ascii="Times New Roman" w:eastAsia="Times New Roman" w:hAnsi="Times New Roman" w:cs="Times New Roman"/>
          <w:color w:val="000000"/>
          <w:sz w:val="24"/>
          <w:szCs w:val="24"/>
        </w:rPr>
        <w:t>idating and supporting the arguments of the underlying theories including stakeholder theory; managerial motivation theory (Agency theory; Signaling theory; Cost-benefit analysis theory) and legitimacy theory in explaining the impact of factors on voluntar</w:t>
      </w:r>
      <w:r>
        <w:rPr>
          <w:rFonts w:ascii="Times New Roman" w:eastAsia="Times New Roman" w:hAnsi="Times New Roman" w:cs="Times New Roman"/>
          <w:color w:val="000000"/>
          <w:sz w:val="24"/>
          <w:szCs w:val="24"/>
        </w:rPr>
        <w:t>y disclosure and the influence of voluntary disclosure on the financial performance of enterprises.</w:t>
      </w:r>
      <w:r>
        <w:rPr>
          <w:rFonts w:ascii="Times New Roman" w:eastAsia="Times New Roman" w:hAnsi="Times New Roman" w:cs="Times New Roman"/>
          <w:color w:val="000000"/>
          <w:sz w:val="24"/>
          <w:szCs w:val="24"/>
        </w:rPr>
        <w:tab/>
      </w: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 Practical contributions</w:t>
      </w:r>
    </w:p>
    <w:p w:rsidR="00273BF9" w:rsidRDefault="000748DE">
      <w:pPr>
        <w:shd w:val="clear" w:color="auto" w:fill="FFFFFF"/>
        <w:tabs>
          <w:tab w:val="left" w:pos="3810"/>
        </w:tabs>
        <w:ind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research results contribute to providing empirical evidence on the factors affecting and their impact on the level of voluntary information disclosure, and the impact of the level of </w:t>
      </w:r>
      <w:r>
        <w:rPr>
          <w:rFonts w:ascii="Times New Roman" w:eastAsia="Times New Roman" w:hAnsi="Times New Roman" w:cs="Times New Roman"/>
          <w:color w:val="000000"/>
          <w:sz w:val="24"/>
          <w:szCs w:val="24"/>
        </w:rPr>
        <w:lastRenderedPageBreak/>
        <w:t>voluntary information disclosure on the financial performance of list</w:t>
      </w:r>
      <w:r>
        <w:rPr>
          <w:rFonts w:ascii="Times New Roman" w:eastAsia="Times New Roman" w:hAnsi="Times New Roman" w:cs="Times New Roman"/>
          <w:color w:val="000000"/>
          <w:sz w:val="24"/>
          <w:szCs w:val="24"/>
        </w:rPr>
        <w:t>ed enterprises on the Vietnamese stock market. On this basis, business administrators can use the research results of the thesis to clearly see the impact of voluntary information disclosure on the financial performance of enterprises. From there, administ</w:t>
      </w:r>
      <w:r>
        <w:rPr>
          <w:rFonts w:ascii="Times New Roman" w:eastAsia="Times New Roman" w:hAnsi="Times New Roman" w:cs="Times New Roman"/>
          <w:color w:val="000000"/>
          <w:sz w:val="24"/>
          <w:szCs w:val="24"/>
        </w:rPr>
        <w:t>rators can adjust the level of voluntary information disclosure to achieve the financial performance goals of the enterprise.</w:t>
      </w:r>
    </w:p>
    <w:p w:rsidR="00273BF9" w:rsidRDefault="000748DE">
      <w:pPr>
        <w:shd w:val="clear" w:color="auto" w:fill="FFFFFF"/>
        <w:tabs>
          <w:tab w:val="left" w:pos="3810"/>
        </w:tabs>
        <w:ind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For stakeholders, the study is a useful reference document to help users of voluntary information disclosure of listed enterprises</w:t>
      </w:r>
      <w:r>
        <w:rPr>
          <w:rFonts w:ascii="Times New Roman" w:eastAsia="Times New Roman" w:hAnsi="Times New Roman" w:cs="Times New Roman"/>
          <w:color w:val="000000"/>
          <w:sz w:val="24"/>
          <w:szCs w:val="24"/>
        </w:rPr>
        <w:t xml:space="preserve"> on the Vietnamese stock market such as managers, boards of directors, major shareholders of listed enterprises, the State, etc. to help them better understand the level of voluntary information disclosure of these enterprises, and identify which factors a</w:t>
      </w:r>
      <w:r>
        <w:rPr>
          <w:rFonts w:ascii="Times New Roman" w:eastAsia="Times New Roman" w:hAnsi="Times New Roman" w:cs="Times New Roman"/>
          <w:color w:val="000000"/>
          <w:sz w:val="24"/>
          <w:szCs w:val="24"/>
        </w:rPr>
        <w:t>ffect the level of voluntary information disclosure of enterprises, and at the same time evaluate the financial performance of those enterprises in the market.</w:t>
      </w:r>
    </w:p>
    <w:p w:rsidR="00273BF9" w:rsidRDefault="000748DE">
      <w:pPr>
        <w:widowControl w:val="0"/>
        <w:pBdr>
          <w:top w:val="nil"/>
          <w:left w:val="nil"/>
          <w:bottom w:val="nil"/>
          <w:right w:val="nil"/>
          <w:between w:val="nil"/>
        </w:pBdr>
        <w:shd w:val="clear" w:color="auto" w:fill="FFFFFF"/>
        <w:spacing w:before="120" w:after="120" w:line="288" w:lineRule="auto"/>
        <w:rPr>
          <w:b/>
          <w:color w:val="000000"/>
          <w:sz w:val="24"/>
          <w:szCs w:val="24"/>
        </w:rPr>
      </w:pPr>
      <w:r>
        <w:rPr>
          <w:rFonts w:ascii="Times New Roman" w:eastAsia="Times New Roman" w:hAnsi="Times New Roman" w:cs="Times New Roman"/>
          <w:color w:val="000000"/>
          <w:sz w:val="24"/>
          <w:szCs w:val="24"/>
        </w:rPr>
        <w:t>The study is also a useful reference for researchers or those interested in learning about the f</w:t>
      </w:r>
      <w:r>
        <w:rPr>
          <w:rFonts w:ascii="Times New Roman" w:eastAsia="Times New Roman" w:hAnsi="Times New Roman" w:cs="Times New Roman"/>
          <w:color w:val="000000"/>
          <w:sz w:val="24"/>
          <w:szCs w:val="24"/>
        </w:rPr>
        <w:t>ield of voluntary information disclosure of enterprises listed on the Vietnamese stock market, the impact of the level of information disclosure of enterprises on the financial performance of enterprises listed on the Vietnamese stock market.</w:t>
      </w:r>
      <w:r>
        <w:rPr>
          <w:b/>
          <w:color w:val="000000"/>
          <w:sz w:val="24"/>
          <w:szCs w:val="24"/>
        </w:rPr>
        <w:tab/>
      </w:r>
      <w:bookmarkStart w:id="0" w:name="_GoBack"/>
      <w:bookmarkEnd w:id="0"/>
      <w:r>
        <w:rPr>
          <w:b/>
          <w:color w:val="000000"/>
          <w:sz w:val="24"/>
          <w:szCs w:val="24"/>
        </w:rPr>
        <w:tab/>
      </w:r>
    </w:p>
    <w:p w:rsidR="00273BF9" w:rsidRDefault="000748DE">
      <w:pPr>
        <w:widowControl w:val="0"/>
        <w:pBdr>
          <w:top w:val="nil"/>
          <w:left w:val="nil"/>
          <w:bottom w:val="nil"/>
          <w:right w:val="nil"/>
          <w:between w:val="nil"/>
        </w:pBdr>
        <w:shd w:val="clear" w:color="auto" w:fill="FFFFFF"/>
        <w:spacing w:before="120" w:after="120" w:line="288" w:lineRule="auto"/>
        <w:rPr>
          <w:rFonts w:ascii="Times New Roman" w:eastAsia="Times New Roman" w:hAnsi="Times New Roman" w:cs="Times New Roman"/>
          <w:b/>
          <w:color w:val="000000"/>
          <w:sz w:val="24"/>
          <w:szCs w:val="24"/>
        </w:rPr>
      </w:pP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p>
    <w:tbl>
      <w:tblPr>
        <w:tblStyle w:val="TableGrid"/>
        <w:tblW w:w="0" w:type="auto"/>
        <w:tblInd w:w="1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611"/>
      </w:tblGrid>
      <w:tr w:rsidR="000748DE" w:rsidTr="000748DE">
        <w:tc>
          <w:tcPr>
            <w:tcW w:w="4672" w:type="dxa"/>
          </w:tcPr>
          <w:p w:rsidR="000748DE" w:rsidRDefault="000748DE">
            <w:pPr>
              <w:ind w:firstLine="0"/>
              <w:jc w:val="center"/>
              <w:rPr>
                <w:b/>
                <w:i/>
              </w:rPr>
            </w:pPr>
          </w:p>
        </w:tc>
        <w:tc>
          <w:tcPr>
            <w:tcW w:w="4673" w:type="dxa"/>
          </w:tcPr>
          <w:p w:rsidR="000748DE" w:rsidRDefault="000748DE">
            <w:pPr>
              <w:ind w:firstLine="0"/>
              <w:jc w:val="center"/>
              <w:rPr>
                <w:rFonts w:ascii="Times New Roman" w:eastAsia="Times New Roman" w:hAnsi="Times New Roman" w:cs="Times New Roman"/>
                <w:b/>
                <w:color w:val="000000"/>
                <w:sz w:val="24"/>
                <w:szCs w:val="24"/>
              </w:rPr>
            </w:pPr>
            <w:r>
              <w:rPr>
                <w:b/>
                <w:color w:val="000000"/>
                <w:sz w:val="24"/>
                <w:szCs w:val="24"/>
              </w:rPr>
              <w:t xml:space="preserve">PhD student </w:t>
            </w:r>
            <w:r>
              <w:rPr>
                <w:rFonts w:ascii="Times New Roman" w:eastAsia="Times New Roman" w:hAnsi="Times New Roman" w:cs="Times New Roman"/>
                <w:b/>
                <w:color w:val="000000"/>
                <w:sz w:val="24"/>
                <w:szCs w:val="24"/>
              </w:rPr>
              <w:t>sign</w:t>
            </w:r>
          </w:p>
          <w:p w:rsidR="000748DE" w:rsidRDefault="000748DE">
            <w:pPr>
              <w:ind w:firstLine="0"/>
              <w:jc w:val="center"/>
              <w:rPr>
                <w:rFonts w:ascii="Times New Roman" w:eastAsia="Times New Roman" w:hAnsi="Times New Roman" w:cs="Times New Roman"/>
                <w:b/>
                <w:color w:val="000000"/>
                <w:sz w:val="24"/>
                <w:szCs w:val="24"/>
              </w:rPr>
            </w:pPr>
          </w:p>
          <w:p w:rsidR="000748DE" w:rsidRDefault="000748DE">
            <w:pPr>
              <w:ind w:firstLine="0"/>
              <w:jc w:val="center"/>
              <w:rPr>
                <w:rFonts w:ascii="Times New Roman" w:eastAsia="Times New Roman" w:hAnsi="Times New Roman" w:cs="Times New Roman"/>
                <w:b/>
                <w:color w:val="000000"/>
                <w:sz w:val="24"/>
                <w:szCs w:val="24"/>
              </w:rPr>
            </w:pPr>
          </w:p>
          <w:p w:rsidR="000748DE" w:rsidRDefault="000748DE">
            <w:pPr>
              <w:ind w:firstLine="0"/>
              <w:jc w:val="center"/>
              <w:rPr>
                <w:rFonts w:ascii="Times New Roman" w:eastAsia="Times New Roman" w:hAnsi="Times New Roman" w:cs="Times New Roman"/>
                <w:b/>
                <w:color w:val="000000"/>
                <w:sz w:val="24"/>
                <w:szCs w:val="24"/>
              </w:rPr>
            </w:pPr>
          </w:p>
          <w:p w:rsidR="000748DE" w:rsidRDefault="000748DE">
            <w:pPr>
              <w:ind w:firstLine="0"/>
              <w:jc w:val="center"/>
              <w:rPr>
                <w:rFonts w:ascii="Times New Roman" w:eastAsia="Times New Roman" w:hAnsi="Times New Roman" w:cs="Times New Roman"/>
                <w:b/>
                <w:color w:val="000000"/>
                <w:sz w:val="24"/>
                <w:szCs w:val="24"/>
              </w:rPr>
            </w:pPr>
          </w:p>
          <w:p w:rsidR="000748DE" w:rsidRPr="000748DE" w:rsidRDefault="000748DE">
            <w:pPr>
              <w:ind w:firstLine="0"/>
              <w:jc w:val="center"/>
              <w:rPr>
                <w:b/>
                <w:i/>
                <w:lang w:val="en-US"/>
              </w:rPr>
            </w:pPr>
            <w:r>
              <w:rPr>
                <w:rFonts w:ascii="Times New Roman" w:eastAsia="Times New Roman" w:hAnsi="Times New Roman" w:cs="Times New Roman"/>
                <w:b/>
                <w:color w:val="000000"/>
                <w:sz w:val="24"/>
                <w:szCs w:val="24"/>
                <w:lang w:val="en-US"/>
              </w:rPr>
              <w:t>Nguyen Thanh Long</w:t>
            </w:r>
          </w:p>
        </w:tc>
      </w:tr>
    </w:tbl>
    <w:p w:rsidR="00273BF9" w:rsidRDefault="00273BF9">
      <w:pPr>
        <w:ind w:left="148"/>
        <w:jc w:val="center"/>
        <w:rPr>
          <w:b/>
          <w:i/>
        </w:rPr>
      </w:pPr>
    </w:p>
    <w:sectPr w:rsidR="00273BF9">
      <w:pgSz w:w="11907" w:h="16840"/>
      <w:pgMar w:top="1134" w:right="851" w:bottom="1134" w:left="1701" w:header="1134" w:footer="113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BF9"/>
    <w:rsid w:val="000748DE"/>
    <w:rsid w:val="00273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7FAD3"/>
  <w15:docId w15:val="{697FD31D-A7BB-42B8-A5EA-E816A9A81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sz w:val="26"/>
        <w:szCs w:val="26"/>
        <w:lang w:val="vi-VN" w:eastAsia="en-US" w:bidi="ar-SA"/>
      </w:rPr>
    </w:rPrDefault>
    <w:pPrDefault>
      <w:pPr>
        <w:spacing w:line="360"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40" w:hanging="113"/>
      <w:jc w:val="center"/>
      <w:outlineLvl w:val="0"/>
    </w:pPr>
    <w:rPr>
      <w:rFonts w:ascii="Times New Roman" w:eastAsia="Times New Roman" w:hAnsi="Times New Roman" w:cs="Times New Roman"/>
      <w:b/>
      <w:sz w:val="28"/>
      <w:szCs w:val="28"/>
    </w:rPr>
  </w:style>
  <w:style w:type="paragraph" w:styleId="Heading2">
    <w:name w:val="heading 2"/>
    <w:basedOn w:val="Normal"/>
    <w:next w:val="Normal"/>
    <w:pPr>
      <w:keepNext/>
      <w:keepLines/>
      <w:ind w:left="576" w:hanging="576"/>
      <w:outlineLvl w:val="1"/>
    </w:pPr>
    <w:rPr>
      <w:rFonts w:ascii="Times New Roman" w:eastAsia="Times New Roman" w:hAnsi="Times New Roman" w:cs="Times New Roman"/>
      <w:b/>
    </w:rPr>
  </w:style>
  <w:style w:type="paragraph" w:styleId="Heading3">
    <w:name w:val="heading 3"/>
    <w:basedOn w:val="Normal"/>
    <w:next w:val="Normal"/>
    <w:pPr>
      <w:keepNext/>
      <w:keepLines/>
      <w:ind w:left="720" w:hanging="720"/>
      <w:outlineLvl w:val="2"/>
    </w:pPr>
    <w:rPr>
      <w:rFonts w:ascii="Times New Roman" w:eastAsia="Times New Roman" w:hAnsi="Times New Roman" w:cs="Times New Roman"/>
      <w:b/>
      <w:i/>
    </w:rPr>
  </w:style>
  <w:style w:type="paragraph" w:styleId="Heading4">
    <w:name w:val="heading 4"/>
    <w:basedOn w:val="Normal"/>
    <w:next w:val="Normal"/>
    <w:pPr>
      <w:keepNext/>
      <w:ind w:left="864" w:hanging="864"/>
      <w:outlineLvl w:val="3"/>
    </w:pPr>
    <w:rPr>
      <w:rFonts w:ascii="Times New Roman" w:eastAsia="Times New Roman" w:hAnsi="Times New Roman" w:cs="Times New Roman"/>
      <w:i/>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spacing w:before="240" w:after="60" w:line="259" w:lineRule="auto"/>
      <w:ind w:left="1152" w:hanging="1152"/>
      <w:jc w:val="left"/>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39"/>
    <w:rsid w:val="00074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544</Words>
  <Characters>3105</Characters>
  <Application>Microsoft Office Word</Application>
  <DocSecurity>0</DocSecurity>
  <Lines>25</Lines>
  <Paragraphs>7</Paragraphs>
  <ScaleCrop>false</ScaleCrop>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BostonPharma</cp:lastModifiedBy>
  <cp:revision>2</cp:revision>
  <dcterms:created xsi:type="dcterms:W3CDTF">2024-09-23T12:49:00Z</dcterms:created>
  <dcterms:modified xsi:type="dcterms:W3CDTF">2024-09-23T12:50:00Z</dcterms:modified>
</cp:coreProperties>
</file>